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709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ff0000"/>
          <w:rtl w:val="0"/>
        </w:rPr>
        <w:t xml:space="preserve">Акция «Весь сервис бесплатно»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firstLine="709"/>
        <w:jc w:val="right"/>
        <w:rPr>
          <w:b w:val="1"/>
          <w:color w:val="1b146f"/>
        </w:rPr>
      </w:pPr>
      <w:r w:rsidDel="00000000" w:rsidR="00000000" w:rsidRPr="00000000">
        <w:rPr>
          <w:b w:val="1"/>
          <w:color w:val="d83ba3"/>
          <w:rtl w:val="0"/>
        </w:rPr>
        <w:t xml:space="preserve">Полный </w:t>
      </w:r>
      <w:r w:rsidDel="00000000" w:rsidR="00000000" w:rsidRPr="00000000">
        <w:rPr>
          <w:b w:val="1"/>
          <w:color w:val="1b146f"/>
          <w:rtl w:val="0"/>
        </w:rPr>
        <w:t xml:space="preserve">досту</w:t>
      </w:r>
      <w:r w:rsidDel="00000000" w:rsidR="00000000" w:rsidRPr="00000000">
        <w:rPr>
          <w:rFonts w:ascii="Tahoma" w:cs="Tahoma" w:eastAsia="Tahoma" w:hAnsi="Tahoma"/>
          <w:b w:val="1"/>
          <w:color w:val="1b146f"/>
          <w:rtl w:val="0"/>
        </w:rPr>
        <w:t xml:space="preserve">﻿</w:t>
      </w:r>
      <w:r w:rsidDel="00000000" w:rsidR="00000000" w:rsidRPr="00000000">
        <w:rPr>
          <w:b w:val="1"/>
          <w:color w:val="1b146f"/>
          <w:rtl w:val="0"/>
        </w:rPr>
        <w:t xml:space="preserve">п к функционалу </w:t>
      </w:r>
    </w:p>
    <w:p w:rsidR="00000000" w:rsidDel="00000000" w:rsidP="00000000" w:rsidRDefault="00000000" w:rsidRPr="00000000" w14:paraId="00000004">
      <w:pPr>
        <w:spacing w:after="0" w:lineRule="auto"/>
        <w:ind w:firstLine="709"/>
        <w:jc w:val="right"/>
        <w:rPr>
          <w:b w:val="1"/>
          <w:color w:val="1b146f"/>
        </w:rPr>
      </w:pPr>
      <w:r w:rsidDel="00000000" w:rsidR="00000000" w:rsidRPr="00000000">
        <w:rPr>
          <w:b w:val="1"/>
          <w:color w:val="1b146f"/>
          <w:rtl w:val="0"/>
        </w:rPr>
        <w:t xml:space="preserve">для 10 исполнителей вне штата компании</w:t>
      </w:r>
    </w:p>
    <w:p w:rsidR="00000000" w:rsidDel="00000000" w:rsidP="00000000" w:rsidRDefault="00000000" w:rsidRPr="00000000" w14:paraId="00000005">
      <w:pPr>
        <w:spacing w:after="0" w:lineRule="auto"/>
        <w:ind w:firstLine="709"/>
        <w:jc w:val="right"/>
        <w:rPr>
          <w:b w:val="1"/>
          <w:color w:val="1b146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firstLine="709"/>
        <w:jc w:val="both"/>
        <w:rPr/>
      </w:pPr>
      <w:r w:rsidDel="00000000" w:rsidR="00000000" w:rsidRPr="00000000">
        <w:rPr>
          <w:b w:val="1"/>
          <w:color w:val="3b4162"/>
          <w:rtl w:val="0"/>
        </w:rPr>
        <w:t xml:space="preserve">Главные условия акции: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8" w:before="100" w:lineRule="auto"/>
        <w:ind w:left="720" w:hanging="360"/>
        <w:rPr>
          <w:color w:val="3b4162"/>
          <w:sz w:val="24"/>
          <w:szCs w:val="24"/>
        </w:rPr>
      </w:pPr>
      <w:r w:rsidDel="00000000" w:rsidR="00000000" w:rsidRPr="00000000">
        <w:rPr>
          <w:color w:val="3b4162"/>
          <w:sz w:val="24"/>
          <w:szCs w:val="24"/>
          <w:rtl w:val="0"/>
        </w:rPr>
        <w:t xml:space="preserve">Акция действует в период с 01.03.2024 по 31.03.2024 включительно.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8" w:before="100" w:lineRule="auto"/>
        <w:ind w:left="720" w:hanging="360"/>
        <w:rPr>
          <w:color w:val="3b4162"/>
          <w:sz w:val="24"/>
          <w:szCs w:val="24"/>
        </w:rPr>
      </w:pPr>
      <w:r w:rsidDel="00000000" w:rsidR="00000000" w:rsidRPr="00000000">
        <w:rPr>
          <w:color w:val="3b4162"/>
          <w:sz w:val="24"/>
          <w:szCs w:val="24"/>
          <w:rtl w:val="0"/>
        </w:rPr>
        <w:t xml:space="preserve">Для участия зарегистрируйтесь в сервисе «Мои самозанятые» любым удобным способом: через </w:t>
      </w:r>
      <w:hyperlink r:id="rId9">
        <w:r w:rsidDel="00000000" w:rsidR="00000000" w:rsidRPr="00000000">
          <w:rPr>
            <w:color w:val="3b4162"/>
            <w:sz w:val="24"/>
            <w:szCs w:val="24"/>
            <w:u w:val="single"/>
            <w:rtl w:val="0"/>
          </w:rPr>
          <w:t xml:space="preserve">форму регистрации</w:t>
        </w:r>
      </w:hyperlink>
      <w:r w:rsidDel="00000000" w:rsidR="00000000" w:rsidRPr="00000000">
        <w:rPr>
          <w:color w:val="3b4162"/>
          <w:sz w:val="24"/>
          <w:szCs w:val="24"/>
          <w:rtl w:val="0"/>
        </w:rPr>
        <w:t xml:space="preserve"> на сайте, по телефону или оставив заявку менеджеру.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8" w:before="100" w:lineRule="auto"/>
        <w:ind w:left="720" w:hanging="360"/>
        <w:rPr>
          <w:b w:val="1"/>
          <w:color w:val="3b4162"/>
          <w:sz w:val="24"/>
          <w:szCs w:val="24"/>
        </w:rPr>
      </w:pPr>
      <w:r w:rsidDel="00000000" w:rsidR="00000000" w:rsidRPr="00000000">
        <w:rPr>
          <w:color w:val="3b4162"/>
          <w:sz w:val="24"/>
          <w:szCs w:val="24"/>
          <w:rtl w:val="0"/>
        </w:rPr>
        <w:t xml:space="preserve">После регистрации на протяжении месяца вам будет доступен весь функционал сервиса бесплатно.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" w:before="100" w:lineRule="auto"/>
        <w:rPr>
          <w:color w:val="3b4162"/>
          <w:sz w:val="24"/>
          <w:szCs w:val="24"/>
        </w:rPr>
      </w:pPr>
      <w:r w:rsidDel="00000000" w:rsidR="00000000" w:rsidRPr="00000000">
        <w:rPr>
          <w:b w:val="1"/>
          <w:color w:val="3b4162"/>
          <w:sz w:val="24"/>
          <w:szCs w:val="24"/>
          <w:rtl w:val="0"/>
        </w:rPr>
        <w:t xml:space="preserve">На время бесплатного доступа вы получаете: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8" w:before="100" w:lineRule="auto"/>
        <w:ind w:left="720" w:hanging="360"/>
        <w:rPr>
          <w:color w:val="3b4162"/>
          <w:sz w:val="24"/>
          <w:szCs w:val="24"/>
        </w:rPr>
      </w:pPr>
      <w:r w:rsidDel="00000000" w:rsidR="00000000" w:rsidRPr="00000000">
        <w:rPr>
          <w:color w:val="3b4162"/>
          <w:sz w:val="24"/>
          <w:szCs w:val="24"/>
          <w:rtl w:val="0"/>
        </w:rPr>
        <w:t xml:space="preserve">Неограниченное количество автоматических проверок самозанятых.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8" w:before="100" w:lineRule="auto"/>
        <w:ind w:left="720" w:hanging="360"/>
        <w:rPr>
          <w:color w:val="3b4162"/>
          <w:sz w:val="24"/>
          <w:szCs w:val="24"/>
        </w:rPr>
      </w:pPr>
      <w:r w:rsidDel="00000000" w:rsidR="00000000" w:rsidRPr="00000000">
        <w:rPr>
          <w:color w:val="3b4162"/>
          <w:sz w:val="24"/>
          <w:szCs w:val="24"/>
          <w:rtl w:val="0"/>
        </w:rPr>
        <w:t xml:space="preserve">Максимально простой юридически значимый электронный документооборот с самозанятыми.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8" w:before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b4162"/>
          <w:sz w:val="24"/>
          <w:szCs w:val="24"/>
          <w:rtl w:val="0"/>
        </w:rPr>
        <w:t xml:space="preserve">Платежи самозанятым с автоматическими проверками статуса и лимита без комиссии.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" w:before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Правила акции: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1. Основные положения и определения.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1.1. Настоящие правила регламентируют порядок организации и проведения стимулирующей рекламной акции «</w:t>
      </w:r>
      <w:r w:rsidDel="00000000" w:rsidR="00000000" w:rsidRPr="00000000">
        <w:rPr>
          <w:color w:val="1b146f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есь сервис бесплатно» (далее Акция).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1.2. 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2. Целью проведения Акции является: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Стимулирование спроса, привлечение внимания, повышения узнаваемости и лояльности, поддержания и увеличения интереса Участников к сервису «Мои самозанятые» Организатора с целью его дальнейшего продвижения на рынке.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3. Организатор и Участники Акции.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3.1. Организатором Акции является «Цифровые Банковские Платформы» (Общество с ограниченной ответственностью), ИНН 7706456380, ОРГН 1187746771035. (далее - Организатор).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3.2. Участником Акции может являться действующее юридическое лицо и индивидуальный предприниматель, созданное на территории Российской Федерации.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4. Сроки проведения Акции.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4.1. Срок проведения Акции 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4162"/>
          <w:sz w:val="24"/>
          <w:szCs w:val="24"/>
          <w:u w:val="none"/>
          <w:shd w:fill="auto" w:val="clear"/>
          <w:vertAlign w:val="baseline"/>
          <w:rtl w:val="0"/>
        </w:rPr>
        <w:t xml:space="preserve">01.</w:t>
      </w:r>
      <w:r w:rsidDel="00000000" w:rsidR="00000000" w:rsidRPr="00000000">
        <w:rPr>
          <w:color w:val="3b4162"/>
          <w:sz w:val="24"/>
          <w:szCs w:val="24"/>
          <w:rtl w:val="0"/>
        </w:rPr>
        <w:t xml:space="preserve">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4162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color w:val="3b4162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4162"/>
          <w:sz w:val="24"/>
          <w:szCs w:val="24"/>
          <w:u w:val="none"/>
          <w:shd w:fill="auto" w:val="clear"/>
          <w:vertAlign w:val="baseline"/>
          <w:rtl w:val="0"/>
        </w:rPr>
        <w:t xml:space="preserve"> по </w:t>
      </w:r>
      <w:r w:rsidDel="00000000" w:rsidR="00000000" w:rsidRPr="00000000">
        <w:rPr>
          <w:color w:val="3b4162"/>
          <w:sz w:val="24"/>
          <w:szCs w:val="24"/>
          <w:rtl w:val="0"/>
        </w:rPr>
        <w:t xml:space="preserve">31.03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4162"/>
          <w:sz w:val="24"/>
          <w:szCs w:val="24"/>
          <w:u w:val="none"/>
          <w:shd w:fill="auto" w:val="clear"/>
          <w:vertAlign w:val="baseline"/>
          <w:rtl w:val="0"/>
        </w:rPr>
        <w:t xml:space="preserve">.2024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включительно.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4.2. Организатор Акции имеет право на продление срока проведения Акции или на досрочное завершение Акции, изменение условий Акции при условии размещения соответствующего уведомления на сайте https://mysmz.ru/.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5. Порядок и способ информирования участников Акции о её условиях.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5.1. Информирование участников Акции и потенциальных участников Акции об условиях её проведения будет происходить посредством: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- размещения информации на сайте https://mysmz.ru/ и соцсетях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https://vk.com/moisamozanyatye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https://t.me/mysmz21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6. Порядок участия и правила проведения Акции.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6.1. Чтобы стать Участником Акции, участнику Акции необходимо в период проведения Акции (п. 4.1) зарегистрироваться в сервисе «Мои самозанятые» через форму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на сайте https://mysmz.ru/,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по телефону +7 (499) 553-09-77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 или при общении с менеджером через чат на сайте https://mysmz.ru/.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8" w:before="238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6.2. После регистрации участник Акции обязан акцептовать договор путем, указанным в публичной оферте, размещенной на сайте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https://моисмз.рф/o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(далее - Договор)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После даты акцепта Договора Участнику Акции предоставляется полный  доступ к функционалу сервиса сроком на </w:t>
      </w:r>
      <w:r w:rsidDel="00000000" w:rsidR="00000000" w:rsidRPr="00000000">
        <w:rPr>
          <w:color w:val="1b146f"/>
          <w:sz w:val="24"/>
          <w:szCs w:val="24"/>
          <w:rtl w:val="0"/>
        </w:rPr>
        <w:t xml:space="preserve">1 месяц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7. Заключительные положения.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7.1. Порядок проведения Акции, настоящие Правила, а также любая деятельность, связанная с Акцией, регулируются законодательством Российской Федерации.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7.2. Организатор вправе в любое время вносить изменения в настоящие Правила в одностороннем порядке.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46f"/>
          <w:sz w:val="24"/>
          <w:szCs w:val="24"/>
          <w:u w:val="none"/>
          <w:shd w:fill="auto" w:val="clear"/>
          <w:vertAlign w:val="baseline"/>
          <w:rtl w:val="0"/>
        </w:rPr>
        <w:t xml:space="preserve">7.3. Организатор Акции не несёт ответственности за какие-либо прямые или косвенные потери участников, связанные с участием в Акции, в том числе явившиеся результатом сбоев в телекоммуникационных и энергетических сетях, действий вредоносных программ,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 Акции, а также непредвиденных обстоятельств непреодолимой силы. Организатор Акции не обязан возмещать потери участникам. Акции в подобных случаях. Организатор Акции не покрывает никаких расходов Участников, в том числе расходов на оплату услуг Интернет, телефона и прочих расходов, могущих возникнуть в процессе участия в Акции.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Елена Беднова" w:id="0" w:date="2023-11-24T23:05:00Z"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Необходимо указать</w:t>
      </w:r>
    </w:p>
  </w:comment>
  <w:comment w:author="Елена Беднова" w:id="2" w:date="2023-11-24T23:08:00Z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Проверить ссылку</w:t>
      </w:r>
    </w:p>
  </w:comment>
  <w:comment w:author="Елена Беднова" w:id="1" w:date="2023-11-24T23:05:00Z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что по телефону, тоже регистрация?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B" w15:done="0"/>
  <w15:commentEx w15:paraId="0000002C" w15:done="0"/>
  <w15:commentEx w15:paraId="0000002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E5487"/>
    <w:pPr>
      <w:suppressAutoHyphens w:val="1"/>
      <w:spacing w:line="100" w:lineRule="atLeast"/>
    </w:pPr>
    <w:rPr>
      <w:rFonts w:ascii="Times New Roman" w:cs="font1276" w:eastAsia="SimSun" w:hAnsi="Times New Roman"/>
      <w:kern w:val="1"/>
      <w:sz w:val="28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oypena" w:customStyle="1">
    <w:name w:val="oypena"/>
    <w:basedOn w:val="a0"/>
    <w:rsid w:val="006E5487"/>
  </w:style>
  <w:style w:type="character" w:styleId="ql-cursor" w:customStyle="1">
    <w:name w:val="ql-cursor"/>
    <w:basedOn w:val="a0"/>
    <w:rsid w:val="006E5487"/>
  </w:style>
  <w:style w:type="character" w:styleId="a3">
    <w:name w:val="Hyperlink"/>
    <w:rsid w:val="006E5487"/>
    <w:rPr>
      <w:color w:val="0000ff"/>
      <w:u w:val="single"/>
      <w:lang/>
    </w:rPr>
  </w:style>
  <w:style w:type="paragraph" w:styleId="cvgsua" w:customStyle="1">
    <w:name w:val="cvgsua"/>
    <w:basedOn w:val="a"/>
    <w:rsid w:val="006E5487"/>
    <w:pPr>
      <w:spacing w:after="28" w:before="100"/>
    </w:pPr>
    <w:rPr>
      <w:rFonts w:cs="Times New Roman" w:eastAsia="Times New Roman"/>
      <w:sz w:val="24"/>
      <w:szCs w:val="24"/>
    </w:rPr>
  </w:style>
  <w:style w:type="character" w:styleId="a4">
    <w:name w:val="annotation reference"/>
    <w:uiPriority w:val="99"/>
    <w:semiHidden w:val="1"/>
    <w:unhideWhenUsed w:val="1"/>
    <w:rsid w:val="006E5487"/>
    <w:rPr>
      <w:sz w:val="16"/>
      <w:szCs w:val="16"/>
    </w:rPr>
  </w:style>
  <w:style w:type="paragraph" w:styleId="a5">
    <w:name w:val="annotation text"/>
    <w:basedOn w:val="a"/>
    <w:link w:val="1"/>
    <w:uiPriority w:val="99"/>
    <w:semiHidden w:val="1"/>
    <w:unhideWhenUsed w:val="1"/>
    <w:rsid w:val="006E5487"/>
    <w:rPr>
      <w:sz w:val="20"/>
      <w:szCs w:val="20"/>
    </w:rPr>
  </w:style>
  <w:style w:type="character" w:styleId="a6" w:customStyle="1">
    <w:name w:val="Текст примечания Знак"/>
    <w:basedOn w:val="a0"/>
    <w:uiPriority w:val="99"/>
    <w:semiHidden w:val="1"/>
    <w:rsid w:val="006E5487"/>
    <w:rPr>
      <w:rFonts w:ascii="Times New Roman" w:cs="font1276" w:eastAsia="SimSun" w:hAnsi="Times New Roman"/>
      <w:kern w:val="1"/>
      <w:sz w:val="20"/>
      <w:szCs w:val="20"/>
      <w:lang w:eastAsia="ar-SA"/>
    </w:rPr>
  </w:style>
  <w:style w:type="character" w:styleId="1" w:customStyle="1">
    <w:name w:val="Текст примечания Знак1"/>
    <w:link w:val="a5"/>
    <w:uiPriority w:val="99"/>
    <w:semiHidden w:val="1"/>
    <w:rsid w:val="006E5487"/>
    <w:rPr>
      <w:rFonts w:ascii="Times New Roman" w:cs="font1276" w:eastAsia="SimSun" w:hAnsi="Times New Roman"/>
      <w:kern w:val="1"/>
      <w:sz w:val="20"/>
      <w:szCs w:val="20"/>
      <w:lang w:eastAsia="ar-SA"/>
    </w:rPr>
  </w:style>
  <w:style w:type="paragraph" w:styleId="a7">
    <w:basedOn w:val="a"/>
    <w:next w:val="a8"/>
    <w:uiPriority w:val="99"/>
    <w:unhideWhenUsed w:val="1"/>
    <w:rsid w:val="006E5487"/>
    <w:pPr>
      <w:suppressAutoHyphens w:val="0"/>
      <w:spacing w:after="119" w:before="100" w:beforeAutospacing="1" w:line="240" w:lineRule="auto"/>
    </w:pPr>
    <w:rPr>
      <w:rFonts w:cs="Times New Roman" w:eastAsia="Times New Roman"/>
      <w:kern w:val="0"/>
      <w:sz w:val="24"/>
      <w:szCs w:val="24"/>
      <w:lang w:eastAsia="ru-RU"/>
    </w:rPr>
  </w:style>
  <w:style w:type="paragraph" w:styleId="a8">
    <w:name w:val="Normal (Web)"/>
    <w:basedOn w:val="a"/>
    <w:uiPriority w:val="99"/>
    <w:semiHidden w:val="1"/>
    <w:unhideWhenUsed w:val="1"/>
    <w:rsid w:val="006E5487"/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t.me/mysmz21" TargetMode="External"/><Relationship Id="rId10" Type="http://schemas.openxmlformats.org/officeDocument/2006/relationships/hyperlink" Target="https://vk.com/moisamozanyatye" TargetMode="External"/><Relationship Id="rId9" Type="http://schemas.openxmlformats.org/officeDocument/2006/relationships/hyperlink" Target="https://lk.mysmz.ru/unauthorized/registration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xnjyQJaMY+33MjBvxpHS8LqpPQ==">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2023-11-28T09:24:00Z</dcterms:created>
  <dc:creator>Nata</dc:creator>
</cp:coreProperties>
</file>